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06F" w:rsidRPr="0057506F" w:rsidRDefault="0057506F" w:rsidP="0057506F">
      <w:pPr>
        <w:shd w:val="clear" w:color="auto" w:fill="FFFFFF"/>
        <w:spacing w:before="288" w:after="288" w:line="240" w:lineRule="auto"/>
        <w:outlineLvl w:val="1"/>
        <w:rPr>
          <w:rFonts w:ascii="Georgia" w:eastAsia="Times New Roman" w:hAnsi="Georgia" w:cs="Lucida Sans Unicode"/>
          <w:b/>
          <w:bCs/>
          <w:color w:val="534B48"/>
          <w:sz w:val="27"/>
          <w:szCs w:val="27"/>
          <w:lang w:val="en"/>
        </w:rPr>
      </w:pPr>
      <w:r w:rsidRPr="0057506F">
        <w:rPr>
          <w:rFonts w:ascii="Georgia" w:eastAsia="Times New Roman" w:hAnsi="Georgia" w:cs="Lucida Sans Unicode"/>
          <w:b/>
          <w:bCs/>
          <w:color w:val="534B48"/>
          <w:sz w:val="27"/>
          <w:szCs w:val="27"/>
          <w:lang w:val="en"/>
        </w:rPr>
        <w:t>The D.E.S.E.R.T. Model Standards</w:t>
      </w:r>
    </w:p>
    <w:p w:rsidR="0057506F" w:rsidRPr="0057506F" w:rsidRDefault="0057506F" w:rsidP="0057506F">
      <w:pPr>
        <w:shd w:val="clear" w:color="auto" w:fill="FFFFFF"/>
        <w:spacing w:before="288" w:after="288" w:line="240" w:lineRule="auto"/>
        <w:outlineLvl w:val="2"/>
        <w:rPr>
          <w:rFonts w:ascii="Georgia" w:eastAsia="Times New Roman" w:hAnsi="Georgia" w:cs="Lucida Sans Unicode"/>
          <w:b/>
          <w:bCs/>
          <w:color w:val="534B48"/>
          <w:sz w:val="25"/>
          <w:szCs w:val="25"/>
          <w:lang w:val="en"/>
        </w:rPr>
      </w:pPr>
      <w:r w:rsidRPr="0057506F">
        <w:rPr>
          <w:rFonts w:ascii="Georgia" w:eastAsia="Times New Roman" w:hAnsi="Georgia" w:cs="Lucida Sans Unicode"/>
          <w:b/>
          <w:bCs/>
          <w:color w:val="534B48"/>
          <w:sz w:val="25"/>
          <w:szCs w:val="25"/>
          <w:lang w:val="en"/>
        </w:rPr>
        <w:t>D.E.S.E.R.T. Model Standards are standards designed by the Education Professors at Dixie State College of Utah. The principles correlate and align</w:t>
      </w:r>
      <w:bookmarkStart w:id="0" w:name="_GoBack"/>
      <w:bookmarkEnd w:id="0"/>
      <w:r w:rsidRPr="0057506F">
        <w:rPr>
          <w:rFonts w:ascii="Georgia" w:eastAsia="Times New Roman" w:hAnsi="Georgia" w:cs="Lucida Sans Unicode"/>
          <w:b/>
          <w:bCs/>
          <w:color w:val="534B48"/>
          <w:sz w:val="25"/>
          <w:szCs w:val="25"/>
          <w:lang w:val="en"/>
        </w:rPr>
        <w:t xml:space="preserve"> with the INTASC and TEAC Standards.</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b/>
          <w:bCs/>
          <w:color w:val="333333"/>
          <w:sz w:val="19"/>
          <w:szCs w:val="19"/>
          <w:lang w:val="en"/>
        </w:rPr>
        <w:t>D – Diversity (DM1):</w:t>
      </w:r>
      <w:r w:rsidRPr="0057506F">
        <w:rPr>
          <w:rFonts w:ascii="Lucida Sans Unicode" w:eastAsia="Times New Roman" w:hAnsi="Lucida Sans Unicode" w:cs="Lucida Sans Unicode"/>
          <w:color w:val="333333"/>
          <w:sz w:val="19"/>
          <w:szCs w:val="19"/>
          <w:lang w:val="en"/>
        </w:rPr>
        <w:t xml:space="preserve"> Teacher candidates understand that diversity differences (i.e., race, gender, ethnicity, culture, individual differences) affect learning and know how to provide educational opportunities that meet the needs of all students (TEAC Q.1, INTASC 2</w:t>
      </w:r>
      <w:proofErr w:type="gramStart"/>
      <w:r w:rsidRPr="0057506F">
        <w:rPr>
          <w:rFonts w:ascii="Lucida Sans Unicode" w:eastAsia="Times New Roman" w:hAnsi="Lucida Sans Unicode" w:cs="Lucida Sans Unicode"/>
          <w:color w:val="333333"/>
          <w:sz w:val="19"/>
          <w:szCs w:val="19"/>
          <w:lang w:val="en"/>
        </w:rPr>
        <w:t>,3</w:t>
      </w:r>
      <w:proofErr w:type="gramEnd"/>
      <w:r w:rsidRPr="0057506F">
        <w:rPr>
          <w:rFonts w:ascii="Lucida Sans Unicode" w:eastAsia="Times New Roman" w:hAnsi="Lucida Sans Unicode" w:cs="Lucida Sans Unicode"/>
          <w:color w:val="333333"/>
          <w:sz w:val="19"/>
          <w:szCs w:val="19"/>
          <w:lang w:val="en"/>
        </w:rPr>
        <w:t>).</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b/>
          <w:bCs/>
          <w:color w:val="333333"/>
          <w:sz w:val="19"/>
          <w:szCs w:val="19"/>
          <w:lang w:val="en"/>
        </w:rPr>
        <w:t>E – Effective Pedagogy (DM2):</w:t>
      </w:r>
      <w:r w:rsidRPr="0057506F">
        <w:rPr>
          <w:rFonts w:ascii="Lucida Sans Unicode" w:eastAsia="Times New Roman" w:hAnsi="Lucida Sans Unicode" w:cs="Lucida Sans Unicode"/>
          <w:color w:val="333333"/>
          <w:sz w:val="19"/>
          <w:szCs w:val="19"/>
          <w:lang w:val="en"/>
        </w:rPr>
        <w:t xml:space="preserve"> Teacher candidates can create effective and meaningful lessons for all students based on required subject matter knowledge and curriculum goals (TEAC Q.1, INTASC 4</w:t>
      </w:r>
      <w:proofErr w:type="gramStart"/>
      <w:r w:rsidRPr="0057506F">
        <w:rPr>
          <w:rFonts w:ascii="Lucida Sans Unicode" w:eastAsia="Times New Roman" w:hAnsi="Lucida Sans Unicode" w:cs="Lucida Sans Unicode"/>
          <w:color w:val="333333"/>
          <w:sz w:val="19"/>
          <w:szCs w:val="19"/>
          <w:lang w:val="en"/>
        </w:rPr>
        <w:t>,6,7</w:t>
      </w:r>
      <w:proofErr w:type="gramEnd"/>
      <w:r w:rsidRPr="0057506F">
        <w:rPr>
          <w:rFonts w:ascii="Lucida Sans Unicode" w:eastAsia="Times New Roman" w:hAnsi="Lucida Sans Unicode" w:cs="Lucida Sans Unicode"/>
          <w:color w:val="333333"/>
          <w:sz w:val="19"/>
          <w:szCs w:val="19"/>
          <w:lang w:val="en"/>
        </w:rPr>
        <w:t>).</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b/>
          <w:bCs/>
          <w:color w:val="333333"/>
          <w:sz w:val="19"/>
          <w:szCs w:val="19"/>
          <w:lang w:val="en"/>
        </w:rPr>
        <w:t>S – Subject Matter (DM3):</w:t>
      </w:r>
      <w:r w:rsidRPr="0057506F">
        <w:rPr>
          <w:rFonts w:ascii="Lucida Sans Unicode" w:eastAsia="Times New Roman" w:hAnsi="Lucida Sans Unicode" w:cs="Lucida Sans Unicode"/>
          <w:color w:val="333333"/>
          <w:sz w:val="19"/>
          <w:szCs w:val="19"/>
          <w:lang w:val="en"/>
        </w:rPr>
        <w:t xml:space="preserve"> Teacher candidates have a strong knowledge of the subject matter they will teach and can facilitate the acquisition of that knowledge in their students (TEAC Q.1, INTASC 1).</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b/>
          <w:bCs/>
          <w:color w:val="333333"/>
          <w:sz w:val="19"/>
          <w:szCs w:val="19"/>
          <w:lang w:val="en"/>
        </w:rPr>
        <w:t>E – Environment (DM4):</w:t>
      </w:r>
      <w:r w:rsidRPr="0057506F">
        <w:rPr>
          <w:rFonts w:ascii="Lucida Sans Unicode" w:eastAsia="Times New Roman" w:hAnsi="Lucida Sans Unicode" w:cs="Lucida Sans Unicode"/>
          <w:color w:val="333333"/>
          <w:sz w:val="19"/>
          <w:szCs w:val="19"/>
          <w:lang w:val="en"/>
        </w:rPr>
        <w:t xml:space="preserve"> Teacher candidates can create classroom environments that encourage active learning, self-motivation, and social interaction among students (TEAC Q.1, INTASC 5).</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b/>
          <w:bCs/>
          <w:color w:val="333333"/>
          <w:sz w:val="19"/>
          <w:szCs w:val="19"/>
          <w:lang w:val="en"/>
        </w:rPr>
        <w:t>R – Reflective (DM5):</w:t>
      </w:r>
      <w:r w:rsidRPr="0057506F">
        <w:rPr>
          <w:rFonts w:ascii="Lucida Sans Unicode" w:eastAsia="Times New Roman" w:hAnsi="Lucida Sans Unicode" w:cs="Lucida Sans Unicode"/>
          <w:color w:val="333333"/>
          <w:sz w:val="19"/>
          <w:szCs w:val="19"/>
          <w:lang w:val="en"/>
        </w:rPr>
        <w:t xml:space="preserve"> Teacher candidates will be reflective practitioners, and independent and life-long learners (TEAC Q.1, INTASC 9, 10).</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b/>
          <w:bCs/>
          <w:color w:val="333333"/>
          <w:sz w:val="19"/>
          <w:szCs w:val="19"/>
          <w:lang w:val="en"/>
        </w:rPr>
        <w:t>T – Teacher Disposition (DM6):</w:t>
      </w:r>
      <w:r w:rsidRPr="0057506F">
        <w:rPr>
          <w:rFonts w:ascii="Lucida Sans Unicode" w:eastAsia="Times New Roman" w:hAnsi="Lucida Sans Unicode" w:cs="Lucida Sans Unicode"/>
          <w:color w:val="333333"/>
          <w:sz w:val="19"/>
          <w:szCs w:val="19"/>
          <w:lang w:val="en"/>
        </w:rPr>
        <w:t xml:space="preserve"> Teacher candidates will foster a caring and professional relationship with students that focus on acceptance and their educational needs (TEAC Q.1, INTASC 2-8).</w:t>
      </w:r>
    </w:p>
    <w:p w:rsidR="0057506F" w:rsidRPr="0057506F" w:rsidRDefault="0057506F" w:rsidP="0057506F">
      <w:pPr>
        <w:shd w:val="clear" w:color="auto" w:fill="FFFFFF"/>
        <w:spacing w:before="288" w:after="288" w:line="360" w:lineRule="atLeast"/>
        <w:rPr>
          <w:rFonts w:ascii="Lucida Sans Unicode" w:eastAsia="Times New Roman" w:hAnsi="Lucida Sans Unicode" w:cs="Lucida Sans Unicode"/>
          <w:color w:val="333333"/>
          <w:sz w:val="19"/>
          <w:szCs w:val="19"/>
          <w:lang w:val="en"/>
        </w:rPr>
      </w:pPr>
      <w:r w:rsidRPr="0057506F">
        <w:rPr>
          <w:rFonts w:ascii="Lucida Sans Unicode" w:eastAsia="Times New Roman" w:hAnsi="Lucida Sans Unicode" w:cs="Lucida Sans Unicode"/>
          <w:color w:val="333333"/>
          <w:sz w:val="19"/>
          <w:szCs w:val="19"/>
          <w:lang w:val="en"/>
        </w:rPr>
        <w:t> </w:t>
      </w:r>
    </w:p>
    <w:p w:rsidR="00D0578C" w:rsidRDefault="00D0578C"/>
    <w:sectPr w:rsidR="00D05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06F"/>
    <w:rsid w:val="0057506F"/>
    <w:rsid w:val="00D05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2BE7A-CB5A-4F7C-9351-DA95CE58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7506F"/>
    <w:pPr>
      <w:spacing w:before="288" w:after="288" w:line="240" w:lineRule="auto"/>
      <w:outlineLvl w:val="1"/>
    </w:pPr>
    <w:rPr>
      <w:rFonts w:ascii="Georgia" w:eastAsia="Times New Roman" w:hAnsi="Georgia" w:cs="Times New Roman"/>
      <w:b/>
      <w:bCs/>
      <w:color w:val="534B48"/>
      <w:sz w:val="34"/>
      <w:szCs w:val="34"/>
    </w:rPr>
  </w:style>
  <w:style w:type="paragraph" w:styleId="Heading3">
    <w:name w:val="heading 3"/>
    <w:basedOn w:val="Normal"/>
    <w:link w:val="Heading3Char"/>
    <w:uiPriority w:val="9"/>
    <w:qFormat/>
    <w:rsid w:val="0057506F"/>
    <w:pPr>
      <w:spacing w:before="288" w:after="288" w:line="240" w:lineRule="auto"/>
      <w:outlineLvl w:val="2"/>
    </w:pPr>
    <w:rPr>
      <w:rFonts w:ascii="Georgia" w:eastAsia="Times New Roman" w:hAnsi="Georgia" w:cs="Times New Roman"/>
      <w:b/>
      <w:bCs/>
      <w:color w:val="534B48"/>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506F"/>
    <w:rPr>
      <w:rFonts w:ascii="Georgia" w:eastAsia="Times New Roman" w:hAnsi="Georgia" w:cs="Times New Roman"/>
      <w:b/>
      <w:bCs/>
      <w:color w:val="534B48"/>
      <w:sz w:val="34"/>
      <w:szCs w:val="34"/>
    </w:rPr>
  </w:style>
  <w:style w:type="character" w:customStyle="1" w:styleId="Heading3Char">
    <w:name w:val="Heading 3 Char"/>
    <w:basedOn w:val="DefaultParagraphFont"/>
    <w:link w:val="Heading3"/>
    <w:uiPriority w:val="9"/>
    <w:rsid w:val="0057506F"/>
    <w:rPr>
      <w:rFonts w:ascii="Georgia" w:eastAsia="Times New Roman" w:hAnsi="Georgia" w:cs="Times New Roman"/>
      <w:b/>
      <w:bCs/>
      <w:color w:val="534B48"/>
      <w:sz w:val="31"/>
      <w:szCs w:val="31"/>
    </w:rPr>
  </w:style>
  <w:style w:type="paragraph" w:styleId="NormalWeb">
    <w:name w:val="Normal (Web)"/>
    <w:basedOn w:val="Normal"/>
    <w:uiPriority w:val="99"/>
    <w:semiHidden/>
    <w:unhideWhenUsed/>
    <w:rsid w:val="0057506F"/>
    <w:pPr>
      <w:spacing w:before="288" w:after="288" w:line="360" w:lineRule="atLeast"/>
    </w:pPr>
    <w:rPr>
      <w:rFonts w:ascii="Times New Roman" w:eastAsia="Times New Roman" w:hAnsi="Times New Roman" w:cs="Times New Roman"/>
      <w:sz w:val="24"/>
      <w:szCs w:val="24"/>
    </w:rPr>
  </w:style>
  <w:style w:type="character" w:styleId="Strong">
    <w:name w:val="Strong"/>
    <w:basedOn w:val="DefaultParagraphFont"/>
    <w:uiPriority w:val="22"/>
    <w:qFormat/>
    <w:rsid w:val="005750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175">
      <w:bodyDiv w:val="1"/>
      <w:marLeft w:val="0"/>
      <w:marRight w:val="0"/>
      <w:marTop w:val="0"/>
      <w:marBottom w:val="0"/>
      <w:divBdr>
        <w:top w:val="none" w:sz="0" w:space="0" w:color="auto"/>
        <w:left w:val="none" w:sz="0" w:space="0" w:color="auto"/>
        <w:bottom w:val="none" w:sz="0" w:space="0" w:color="auto"/>
        <w:right w:val="none" w:sz="0" w:space="0" w:color="auto"/>
      </w:divBdr>
      <w:divsChild>
        <w:div w:id="2074158419">
          <w:marLeft w:val="0"/>
          <w:marRight w:val="0"/>
          <w:marTop w:val="0"/>
          <w:marBottom w:val="0"/>
          <w:divBdr>
            <w:top w:val="none" w:sz="0" w:space="0" w:color="auto"/>
            <w:left w:val="none" w:sz="0" w:space="0" w:color="auto"/>
            <w:bottom w:val="none" w:sz="0" w:space="0" w:color="auto"/>
            <w:right w:val="none" w:sz="0" w:space="0" w:color="auto"/>
          </w:divBdr>
          <w:divsChild>
            <w:div w:id="1955670616">
              <w:marLeft w:val="0"/>
              <w:marRight w:val="0"/>
              <w:marTop w:val="0"/>
              <w:marBottom w:val="0"/>
              <w:divBdr>
                <w:top w:val="none" w:sz="0" w:space="0" w:color="auto"/>
                <w:left w:val="none" w:sz="0" w:space="0" w:color="auto"/>
                <w:bottom w:val="none" w:sz="0" w:space="0" w:color="auto"/>
                <w:right w:val="none" w:sz="0" w:space="0" w:color="auto"/>
              </w:divBdr>
              <w:divsChild>
                <w:div w:id="551038357">
                  <w:marLeft w:val="0"/>
                  <w:marRight w:val="0"/>
                  <w:marTop w:val="0"/>
                  <w:marBottom w:val="0"/>
                  <w:divBdr>
                    <w:top w:val="none" w:sz="0" w:space="0" w:color="auto"/>
                    <w:left w:val="none" w:sz="0" w:space="0" w:color="auto"/>
                    <w:bottom w:val="none" w:sz="0" w:space="0" w:color="auto"/>
                    <w:right w:val="none" w:sz="0" w:space="0" w:color="auto"/>
                  </w:divBdr>
                  <w:divsChild>
                    <w:div w:id="89010654">
                      <w:marLeft w:val="0"/>
                      <w:marRight w:val="0"/>
                      <w:marTop w:val="0"/>
                      <w:marBottom w:val="0"/>
                      <w:divBdr>
                        <w:top w:val="none" w:sz="0" w:space="0" w:color="auto"/>
                        <w:left w:val="none" w:sz="0" w:space="0" w:color="auto"/>
                        <w:bottom w:val="none" w:sz="0" w:space="0" w:color="auto"/>
                        <w:right w:val="none" w:sz="0" w:space="0" w:color="auto"/>
                      </w:divBdr>
                    </w:div>
                  </w:divsChild>
                </w:div>
                <w:div w:id="11183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1</cp:revision>
  <dcterms:created xsi:type="dcterms:W3CDTF">2013-09-18T02:16:00Z</dcterms:created>
  <dcterms:modified xsi:type="dcterms:W3CDTF">2013-09-18T02:17:00Z</dcterms:modified>
</cp:coreProperties>
</file>